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4D3365">
      <w:pPr>
        <w:wordWrap w:val="0"/>
        <w:snapToGrid w:val="0"/>
        <w:spacing w:line="360" w:lineRule="auto"/>
        <w:jc w:val="cente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河南省郑州市新华书店有限公司专用配电房维护检测服务项目</w:t>
      </w:r>
    </w:p>
    <w:p w14:paraId="3A53EB65">
      <w:pPr>
        <w:wordWrap w:val="0"/>
        <w:snapToGrid w:val="0"/>
        <w:spacing w:line="360" w:lineRule="auto"/>
        <w:jc w:val="center"/>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eastAsia="zh-CN"/>
        </w:rPr>
        <w:t>2026-2027年度（</w:t>
      </w:r>
      <w:r>
        <w:rPr>
          <w:rFonts w:hint="eastAsia" w:ascii="宋体" w:hAnsi="宋体" w:cs="宋体"/>
          <w:b/>
          <w:bCs/>
          <w:color w:val="auto"/>
          <w:sz w:val="28"/>
          <w:szCs w:val="28"/>
          <w:highlight w:val="none"/>
          <w:lang w:val="en-US" w:eastAsia="zh-CN"/>
        </w:rPr>
        <w:t>二次）</w:t>
      </w:r>
    </w:p>
    <w:p w14:paraId="45D8E1DD">
      <w:pPr>
        <w:wordWrap w:val="0"/>
        <w:snapToGrid w:val="0"/>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竞争性磋商公告</w:t>
      </w:r>
    </w:p>
    <w:p w14:paraId="3FD42A4D">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一、项目基本情况</w:t>
      </w:r>
    </w:p>
    <w:p w14:paraId="711E1E9F">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1、项目编号：</w:t>
      </w:r>
      <w:r>
        <w:rPr>
          <w:rFonts w:hint="eastAsia" w:ascii="宋体" w:hAnsi="宋体" w:cs="宋体"/>
          <w:color w:val="auto"/>
          <w:sz w:val="24"/>
          <w:szCs w:val="24"/>
          <w:highlight w:val="none"/>
          <w:lang w:eastAsia="zh-CN"/>
        </w:rPr>
        <w:t>ZZXH-202627</w:t>
      </w:r>
    </w:p>
    <w:p w14:paraId="718DB19A">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2、项目名称：</w:t>
      </w:r>
      <w:r>
        <w:rPr>
          <w:rFonts w:hint="eastAsia" w:ascii="宋体" w:hAnsi="宋体" w:cs="宋体"/>
          <w:color w:val="auto"/>
          <w:sz w:val="24"/>
          <w:szCs w:val="24"/>
          <w:highlight w:val="none"/>
          <w:lang w:eastAsia="zh-CN"/>
        </w:rPr>
        <w:t>河南省郑州市新华书店有限公司专用配电房维护检测服务项目2026-2027年度（二次）</w:t>
      </w:r>
    </w:p>
    <w:p w14:paraId="7C18F995">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3、采购方式：竞争性磋商</w:t>
      </w:r>
    </w:p>
    <w:p w14:paraId="3F621E06">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4、总控制价：</w:t>
      </w:r>
      <w:r>
        <w:rPr>
          <w:rFonts w:hint="eastAsia" w:ascii="宋体" w:hAnsi="宋体" w:cs="宋体"/>
          <w:color w:val="auto"/>
          <w:sz w:val="24"/>
          <w:szCs w:val="24"/>
          <w:highlight w:val="none"/>
          <w:lang w:eastAsia="zh-CN"/>
        </w:rPr>
        <w:t>18.68万</w:t>
      </w:r>
      <w:r>
        <w:rPr>
          <w:rFonts w:hint="eastAsia" w:ascii="宋体" w:hAnsi="宋体" w:cs="宋体"/>
          <w:color w:val="auto"/>
          <w:sz w:val="24"/>
          <w:szCs w:val="24"/>
          <w:highlight w:val="none"/>
        </w:rPr>
        <w:t xml:space="preserve">。 </w:t>
      </w:r>
    </w:p>
    <w:p w14:paraId="3746445E">
      <w:pPr>
        <w:spacing w:line="440" w:lineRule="exact"/>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5、采购需求</w:t>
      </w:r>
      <w:r>
        <w:rPr>
          <w:rFonts w:hint="eastAsia" w:ascii="宋体" w:hAnsi="宋体" w:cs="宋体"/>
          <w:color w:val="auto"/>
          <w:sz w:val="24"/>
          <w:szCs w:val="24"/>
          <w:highlight w:val="none"/>
          <w:lang w:eastAsia="zh-CN"/>
        </w:rPr>
        <w:t>：</w:t>
      </w:r>
    </w:p>
    <w:p w14:paraId="68508C1C">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lang w:val="en-US" w:eastAsia="zh-CN"/>
        </w:rPr>
        <w:t>确保供配电系统、配电房电气设备安全高效运行，延长电器设备的使用寿命及相应事故情况处理。对专用配电房的用电设备(配电箱、电缆、高低压柜、变压器等)进行定期巡检，及时响应各层监视岗发现的漏电、断电等事故情况，并根据现场情况作相应调整。安排一名值班班长及三名值班人员对甲方专用配的供电及用电设施进行全天24小时不间断值班巡检；</w:t>
      </w:r>
    </w:p>
    <w:p w14:paraId="67C63679">
      <w:pPr>
        <w:spacing w:line="440" w:lineRule="exact"/>
        <w:ind w:right="-290" w:rightChars="-138"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项目地点：</w:t>
      </w:r>
      <w:r>
        <w:rPr>
          <w:rFonts w:hint="eastAsia" w:ascii="宋体" w:hAnsi="宋体" w:cs="宋体"/>
          <w:color w:val="auto"/>
          <w:sz w:val="24"/>
          <w:szCs w:val="24"/>
        </w:rPr>
        <w:t>西太康路19号</w:t>
      </w:r>
    </w:p>
    <w:p w14:paraId="28D8103C">
      <w:pPr>
        <w:widowControl/>
        <w:spacing w:line="44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服务期限：</w:t>
      </w:r>
      <w:r>
        <w:rPr>
          <w:rFonts w:hint="eastAsia" w:ascii="宋体" w:hAnsi="宋体" w:cs="宋体"/>
          <w:bCs/>
          <w:color w:val="auto"/>
          <w:sz w:val="24"/>
          <w:szCs w:val="24"/>
          <w:highlight w:val="none"/>
          <w:lang w:val="en-US" w:eastAsia="zh-CN"/>
        </w:rPr>
        <w:t>一</w:t>
      </w:r>
      <w:r>
        <w:rPr>
          <w:rFonts w:hint="eastAsia" w:ascii="宋体" w:hAnsi="宋体" w:cs="宋体"/>
          <w:bCs/>
          <w:color w:val="auto"/>
          <w:sz w:val="24"/>
          <w:szCs w:val="24"/>
          <w:highlight w:val="none"/>
        </w:rPr>
        <w:t>年</w:t>
      </w:r>
    </w:p>
    <w:p w14:paraId="60218E5A">
      <w:pPr>
        <w:widowControl/>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标段划分：一个标段</w:t>
      </w:r>
    </w:p>
    <w:p w14:paraId="14DB64E2">
      <w:pPr>
        <w:pStyle w:val="5"/>
        <w:rPr>
          <w:rFonts w:hint="eastAsia"/>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lang w:val="en-US" w:eastAsia="zh-CN"/>
        </w:rPr>
        <w:t>9、</w:t>
      </w:r>
      <w:r>
        <w:rPr>
          <w:rFonts w:hint="eastAsia" w:ascii="宋体" w:hAnsi="宋体" w:cs="宋体"/>
          <w:bCs/>
          <w:color w:val="auto"/>
          <w:highlight w:val="none"/>
        </w:rPr>
        <w:t>质量要求：合格，符合国家行业相关标准。</w:t>
      </w:r>
    </w:p>
    <w:p w14:paraId="30E91D8C">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w:t>
      </w:r>
      <w:r>
        <w:rPr>
          <w:rFonts w:hint="eastAsia" w:ascii="宋体" w:hAnsi="宋体" w:cs="宋体"/>
          <w:b/>
          <w:bCs/>
          <w:color w:val="auto"/>
          <w:sz w:val="24"/>
          <w:szCs w:val="24"/>
          <w:highlight w:val="none"/>
          <w:lang w:val="en-US" w:eastAsia="zh-CN"/>
        </w:rPr>
        <w:t>响应人</w:t>
      </w:r>
      <w:r>
        <w:rPr>
          <w:rFonts w:hint="eastAsia" w:ascii="宋体" w:hAnsi="宋体" w:cs="宋体"/>
          <w:b/>
          <w:bCs/>
          <w:color w:val="auto"/>
          <w:sz w:val="24"/>
          <w:szCs w:val="24"/>
          <w:highlight w:val="none"/>
        </w:rPr>
        <w:t>资格要求：</w:t>
      </w:r>
    </w:p>
    <w:p w14:paraId="4422B61D">
      <w:pPr>
        <w:widowControl/>
        <w:spacing w:line="440" w:lineRule="exact"/>
        <w:ind w:firstLine="480" w:firstLineChars="200"/>
        <w:rPr>
          <w:rFonts w:hint="eastAsia" w:ascii="宋体" w:hAnsi="宋体" w:eastAsia="宋体" w:cs="宋体"/>
          <w:bCs/>
          <w:color w:val="auto"/>
          <w:sz w:val="24"/>
          <w:szCs w:val="24"/>
          <w:lang w:eastAsia="zh-CN"/>
        </w:rPr>
      </w:pPr>
      <w:r>
        <w:rPr>
          <w:rFonts w:hint="eastAsia"/>
          <w:bCs/>
          <w:color w:val="auto"/>
          <w:sz w:val="24"/>
          <w:szCs w:val="24"/>
          <w:lang w:val="en-US" w:eastAsia="zh-CN"/>
        </w:rPr>
        <w:t xml:space="preserve">2.1 </w:t>
      </w:r>
      <w:r>
        <w:rPr>
          <w:rFonts w:hint="eastAsia"/>
          <w:bCs/>
          <w:color w:val="auto"/>
          <w:sz w:val="24"/>
          <w:szCs w:val="24"/>
        </w:rPr>
        <w:t>供应商须具有独立法人资格，具有有效的营业执照</w:t>
      </w:r>
      <w:r>
        <w:rPr>
          <w:rFonts w:hint="eastAsia"/>
          <w:bCs/>
          <w:color w:val="auto"/>
          <w:sz w:val="24"/>
          <w:szCs w:val="24"/>
          <w:lang w:eastAsia="zh-CN"/>
        </w:rPr>
        <w:t>，经营范围须包含“电力设施安装、维修、试验”或同类内容。</w:t>
      </w:r>
    </w:p>
    <w:p w14:paraId="538034B0">
      <w:pPr>
        <w:widowControl/>
        <w:spacing w:line="440" w:lineRule="exact"/>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 </w:t>
      </w:r>
      <w:r>
        <w:rPr>
          <w:rFonts w:hint="eastAsia" w:ascii="宋体" w:hAnsi="宋体" w:cs="宋体"/>
          <w:color w:val="auto"/>
          <w:sz w:val="24"/>
          <w:szCs w:val="24"/>
        </w:rPr>
        <w:t>财务要求：供应商财务状况良好，并提供财务状况承诺书</w:t>
      </w:r>
      <w:r>
        <w:rPr>
          <w:rFonts w:hint="eastAsia" w:ascii="宋体" w:hAnsi="宋体" w:cs="宋体"/>
          <w:color w:val="auto"/>
          <w:sz w:val="24"/>
          <w:szCs w:val="24"/>
          <w:lang w:val="en-US" w:eastAsia="zh-CN"/>
        </w:rPr>
        <w:t>或</w:t>
      </w:r>
      <w:r>
        <w:rPr>
          <w:rFonts w:hint="eastAsia" w:ascii="宋体" w:hAnsi="宋体" w:cs="宋体"/>
          <w:color w:val="auto"/>
          <w:sz w:val="24"/>
          <w:szCs w:val="24"/>
        </w:rPr>
        <w:t>202</w:t>
      </w:r>
      <w:r>
        <w:rPr>
          <w:rFonts w:hint="eastAsia" w:ascii="宋体" w:hAnsi="宋体" w:cs="宋体"/>
          <w:color w:val="auto"/>
          <w:sz w:val="24"/>
          <w:szCs w:val="24"/>
          <w:lang w:val="en-US" w:eastAsia="zh-CN"/>
        </w:rPr>
        <w:t>5</w:t>
      </w:r>
      <w:r>
        <w:rPr>
          <w:rFonts w:hint="eastAsia" w:ascii="宋体" w:hAnsi="宋体" w:cs="宋体"/>
          <w:color w:val="auto"/>
          <w:sz w:val="24"/>
          <w:szCs w:val="24"/>
        </w:rPr>
        <w:t>年度经审计的财务报告或银行开具的资信证明</w:t>
      </w:r>
      <w:r>
        <w:rPr>
          <w:rFonts w:hint="eastAsia" w:ascii="宋体" w:hAnsi="宋体" w:cs="宋体"/>
          <w:color w:val="auto"/>
          <w:sz w:val="24"/>
          <w:szCs w:val="24"/>
          <w:lang w:eastAsia="zh-CN"/>
        </w:rPr>
        <w:t>。</w:t>
      </w:r>
    </w:p>
    <w:p w14:paraId="6B8833D7">
      <w:pPr>
        <w:pStyle w:val="6"/>
        <w:spacing w:line="440" w:lineRule="exact"/>
        <w:ind w:firstLine="480" w:firstLineChars="200"/>
        <w:rPr>
          <w:rFonts w:hint="eastAsia" w:hAnsi="宋体"/>
          <w:bCs/>
          <w:color w:val="auto"/>
        </w:rPr>
      </w:pPr>
      <w:r>
        <w:rPr>
          <w:rFonts w:hint="eastAsia" w:hAnsi="宋体"/>
          <w:bCs/>
          <w:color w:val="auto"/>
          <w:lang w:val="en-US" w:eastAsia="zh-CN"/>
        </w:rPr>
        <w:t>2.</w:t>
      </w:r>
      <w:r>
        <w:rPr>
          <w:rFonts w:hint="eastAsia" w:hAnsi="宋体"/>
          <w:bCs/>
          <w:color w:val="auto"/>
        </w:rPr>
        <w:t>3</w:t>
      </w:r>
      <w:r>
        <w:rPr>
          <w:rFonts w:hint="eastAsia" w:hAnsi="宋体"/>
          <w:bCs/>
          <w:color w:val="auto"/>
          <w:lang w:val="en-US" w:eastAsia="zh-CN"/>
        </w:rPr>
        <w:t xml:space="preserve"> 其他</w:t>
      </w:r>
      <w:r>
        <w:rPr>
          <w:rFonts w:hint="eastAsia" w:hAnsi="宋体"/>
          <w:bCs/>
          <w:color w:val="auto"/>
        </w:rPr>
        <w:t>要求：</w:t>
      </w:r>
    </w:p>
    <w:p w14:paraId="45C06483">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val="en-US" w:eastAsia="zh-CN"/>
        </w:rPr>
        <w:t>参加采购活动前三年内(2023年1月1日至今)，在经营活动中没有重大违法记录声明（盖单位公章、法定代表人或其委托代理人签字或盖章，格式自拟），并在承担类似工作中没有出现重大质量问题和不良记录（格式自拟，成立不足3年的提供自成立之日起至今声明）</w:t>
      </w:r>
      <w:r>
        <w:rPr>
          <w:rFonts w:hint="eastAsia" w:ascii="宋体" w:hAnsi="宋体" w:eastAsia="宋体" w:cs="宋体"/>
          <w:color w:val="auto"/>
          <w:sz w:val="24"/>
          <w:highlight w:val="none"/>
          <w:lang w:eastAsia="zh-CN"/>
        </w:rPr>
        <w:t>。</w:t>
      </w:r>
    </w:p>
    <w:p w14:paraId="6F57C45B">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2.3.2 </w:t>
      </w:r>
      <w:r>
        <w:rPr>
          <w:rFonts w:hint="eastAsia" w:ascii="宋体" w:hAnsi="宋体" w:eastAsia="宋体" w:cs="宋体"/>
          <w:color w:val="auto"/>
          <w:sz w:val="24"/>
          <w:highlight w:val="none"/>
          <w:lang w:eastAsia="zh-CN"/>
        </w:rPr>
        <w:t>企业没有处于被责令停业，采购资格被取消，财产被冻结、接管、破产状态的书面承诺（盖单位公章、法定代表人或其委托代理人签字或盖章，格式自拟），若发现供应商有弄虚作假行为，一切后果由供应商自行承担。</w:t>
      </w:r>
    </w:p>
    <w:p w14:paraId="2C13E78C">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ascii="宋体" w:hAnsi="宋体"/>
          <w:color w:val="auto"/>
          <w:sz w:val="24"/>
          <w:szCs w:val="24"/>
          <w:highlight w:val="none"/>
        </w:rPr>
        <w:t>供应商被列入“中国执行信息公开网”网站的“失信被执行人”、“信用中国”网站的“重大税收违法案件当事人”和“中国政府采购网”网站的“政府采购严重违法失信行为记录名单”的，将拒绝参与本次采购活动（提供截图</w:t>
      </w:r>
      <w:r>
        <w:rPr>
          <w:rFonts w:hint="eastAsia" w:ascii="宋体" w:hAnsi="宋体" w:eastAsia="宋体" w:cs="宋体"/>
          <w:color w:val="auto"/>
          <w:sz w:val="24"/>
          <w:highlight w:val="none"/>
          <w:lang w:val="en-US" w:eastAsia="zh-CN"/>
        </w:rPr>
        <w:t>，查询时间需为本次招标采购公告发布之日后，打印页面需显示查询时间）</w:t>
      </w:r>
      <w:r>
        <w:rPr>
          <w:rFonts w:hint="eastAsia" w:ascii="宋体" w:hAnsi="宋体" w:eastAsia="宋体" w:cs="宋体"/>
          <w:color w:val="auto"/>
          <w:sz w:val="24"/>
          <w:highlight w:val="none"/>
          <w:lang w:eastAsia="zh-CN"/>
        </w:rPr>
        <w:t>。</w:t>
      </w:r>
    </w:p>
    <w:p w14:paraId="15098FAA">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 xml:space="preserve">4 </w:t>
      </w:r>
      <w:r>
        <w:rPr>
          <w:rFonts w:hint="eastAsia" w:ascii="宋体" w:hAnsi="宋体" w:eastAsia="宋体" w:cs="宋体"/>
          <w:color w:val="auto"/>
          <w:sz w:val="24"/>
          <w:highlight w:val="none"/>
        </w:rPr>
        <w:t>单位负责人为同一人或者存在控股、管理关系的不同单位，不得同时参加本项目的投标；法定代表人为同一个人的两个以上法人，母公司、全资子公司及存在控股关系的公司，不得同时参加本项目的投标。若出现上述两种情况任意一种情况的视为同时放弃本项目的投标。【提供在“</w:t>
      </w:r>
      <w:r>
        <w:rPr>
          <w:rFonts w:hint="eastAsia" w:ascii="宋体" w:hAnsi="宋体" w:eastAsia="宋体" w:cs="宋体"/>
          <w:color w:val="auto"/>
          <w:sz w:val="24"/>
          <w:highlight w:val="none"/>
          <w:lang w:val="en-US" w:eastAsia="zh-CN"/>
        </w:rPr>
        <w:t>国家</w:t>
      </w:r>
      <w:r>
        <w:rPr>
          <w:rFonts w:hint="eastAsia" w:ascii="宋体" w:hAnsi="宋体" w:eastAsia="宋体" w:cs="宋体"/>
          <w:color w:val="auto"/>
          <w:sz w:val="24"/>
          <w:highlight w:val="none"/>
        </w:rPr>
        <w:t>企业信用信息公示系统”中查询打印的相关材料（需包含公司基本信息、股东信息及股权变更信息）】</w:t>
      </w:r>
      <w:r>
        <w:rPr>
          <w:rFonts w:hint="eastAsia" w:ascii="宋体" w:hAnsi="宋体" w:eastAsia="宋体" w:cs="宋体"/>
          <w:color w:val="auto"/>
          <w:sz w:val="24"/>
          <w:highlight w:val="none"/>
          <w:lang w:eastAsia="zh-CN"/>
        </w:rPr>
        <w:t>。</w:t>
      </w:r>
    </w:p>
    <w:p w14:paraId="6C6CE4AE">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r>
        <w:rPr>
          <w:rFonts w:hint="eastAsia" w:ascii="宋体" w:hAnsi="宋体" w:eastAsia="宋体" w:cs="宋体"/>
          <w:color w:val="auto"/>
          <w:sz w:val="24"/>
          <w:highlight w:val="none"/>
          <w:lang w:val="en-US" w:eastAsia="zh-CN"/>
        </w:rPr>
        <w:t>各响应单位提供的信用中国和国家企业信用公示系统查询页如显示不清、查询错误或者缺失，采购人有权</w:t>
      </w:r>
      <w:r>
        <w:rPr>
          <w:rFonts w:hint="eastAsia" w:ascii="宋体" w:hAnsi="宋体" w:eastAsia="宋体" w:cs="宋体"/>
          <w:color w:val="auto"/>
          <w:sz w:val="24"/>
          <w:highlight w:val="none"/>
        </w:rPr>
        <w:t>对</w:t>
      </w:r>
      <w:r>
        <w:rPr>
          <w:rFonts w:hint="eastAsia" w:ascii="宋体" w:hAnsi="宋体" w:eastAsia="宋体" w:cs="宋体"/>
          <w:color w:val="auto"/>
          <w:sz w:val="24"/>
          <w:highlight w:val="none"/>
          <w:lang w:val="en-US" w:eastAsia="zh-CN"/>
        </w:rPr>
        <w:t>其</w:t>
      </w:r>
      <w:r>
        <w:rPr>
          <w:rFonts w:hint="eastAsia" w:ascii="宋体" w:hAnsi="宋体" w:eastAsia="宋体" w:cs="宋体"/>
          <w:color w:val="auto"/>
          <w:sz w:val="24"/>
          <w:highlight w:val="none"/>
        </w:rPr>
        <w:t>信用情况进行查询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lang w:eastAsia="zh-CN"/>
        </w:rPr>
        <w:t>人即时查询信用结果作为最终资格审查依据，</w:t>
      </w:r>
      <w:r>
        <w:rPr>
          <w:rFonts w:hint="eastAsia" w:ascii="宋体" w:hAnsi="宋体" w:eastAsia="宋体" w:cs="宋体"/>
          <w:color w:val="auto"/>
          <w:sz w:val="24"/>
          <w:highlight w:val="none"/>
        </w:rPr>
        <w:t>若</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查询到</w:t>
      </w:r>
      <w:r>
        <w:rPr>
          <w:rFonts w:hint="eastAsia" w:ascii="宋体" w:hAnsi="宋体" w:eastAsia="宋体" w:cs="宋体"/>
          <w:color w:val="auto"/>
          <w:sz w:val="24"/>
          <w:highlight w:val="none"/>
          <w:lang w:val="en-US" w:eastAsia="zh-CN"/>
        </w:rPr>
        <w:t>响应单位</w:t>
      </w:r>
      <w:r>
        <w:rPr>
          <w:rFonts w:hint="eastAsia" w:ascii="宋体" w:hAnsi="宋体" w:eastAsia="宋体" w:cs="宋体"/>
          <w:color w:val="auto"/>
          <w:sz w:val="24"/>
          <w:highlight w:val="none"/>
        </w:rPr>
        <w:t>有相关负面信息的，则</w:t>
      </w:r>
      <w:r>
        <w:rPr>
          <w:rFonts w:hint="eastAsia" w:ascii="宋体" w:hAnsi="宋体" w:eastAsia="宋体" w:cs="宋体"/>
          <w:color w:val="auto"/>
          <w:sz w:val="24"/>
          <w:highlight w:val="none"/>
          <w:lang w:val="en-US" w:eastAsia="zh-CN"/>
        </w:rPr>
        <w:t>取消该单位本次投标资格。</w:t>
      </w:r>
    </w:p>
    <w:p w14:paraId="2AC931EA">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outlineLvl w:val="2"/>
        <w:rPr>
          <w:rFonts w:hint="default" w:ascii="宋体" w:hAnsi="宋体" w:eastAsia="宋体" w:cs="宋体"/>
          <w:color w:val="auto"/>
          <w:sz w:val="24"/>
          <w:highlight w:val="none"/>
          <w:lang w:val="en-US" w:eastAsia="zh-CN"/>
        </w:rPr>
      </w:pPr>
      <w:bookmarkStart w:id="0" w:name="_Toc12225"/>
      <w:bookmarkStart w:id="1" w:name="_Toc20580"/>
      <w:bookmarkStart w:id="2" w:name="_Toc26834"/>
      <w:bookmarkStart w:id="3" w:name="_Toc10805"/>
      <w:bookmarkStart w:id="4" w:name="_Toc24132"/>
      <w:bookmarkStart w:id="5" w:name="_Toc24050"/>
      <w:bookmarkStart w:id="6" w:name="_Toc27695"/>
      <w:bookmarkStart w:id="7" w:name="_Toc19477"/>
      <w:bookmarkStart w:id="8" w:name="_Toc28614"/>
      <w:bookmarkStart w:id="9" w:name="_Toc17869"/>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 xml:space="preserve">4 </w:t>
      </w:r>
      <w:r>
        <w:rPr>
          <w:rFonts w:hint="eastAsia" w:ascii="宋体" w:hAnsi="宋体"/>
          <w:color w:val="auto"/>
          <w:sz w:val="24"/>
          <w:szCs w:val="24"/>
        </w:rPr>
        <w:t>投入本项目人员</w:t>
      </w:r>
      <w:r>
        <w:rPr>
          <w:rFonts w:hint="eastAsia" w:ascii="宋体" w:hAnsi="宋体"/>
          <w:color w:val="auto"/>
          <w:sz w:val="24"/>
          <w:szCs w:val="24"/>
          <w:lang w:eastAsia="zh-CN"/>
        </w:rPr>
        <w:t>（</w:t>
      </w:r>
      <w:r>
        <w:rPr>
          <w:rFonts w:hint="eastAsia" w:ascii="宋体" w:hAnsi="宋体"/>
          <w:color w:val="auto"/>
          <w:sz w:val="24"/>
          <w:szCs w:val="24"/>
          <w:lang w:val="en-US" w:eastAsia="zh-CN"/>
        </w:rPr>
        <w:t>4人</w:t>
      </w:r>
      <w:r>
        <w:rPr>
          <w:rFonts w:hint="eastAsia" w:ascii="宋体" w:hAnsi="宋体"/>
          <w:color w:val="auto"/>
          <w:sz w:val="24"/>
          <w:szCs w:val="24"/>
          <w:lang w:eastAsia="zh-CN"/>
        </w:rPr>
        <w:t>）</w:t>
      </w:r>
      <w:r>
        <w:rPr>
          <w:rFonts w:hint="eastAsia" w:ascii="宋体" w:hAnsi="宋体"/>
          <w:color w:val="auto"/>
          <w:sz w:val="24"/>
          <w:szCs w:val="24"/>
          <w:lang w:val="en-US" w:eastAsia="zh-CN"/>
        </w:rPr>
        <w:t>均具有</w:t>
      </w:r>
      <w:r>
        <w:rPr>
          <w:rFonts w:hint="eastAsia" w:ascii="Times New Roman" w:hAnsi="Times New Roman" w:eastAsia="宋体" w:cs="Times New Roman"/>
          <w:color w:val="auto"/>
          <w:sz w:val="24"/>
          <w:szCs w:val="24"/>
          <w:lang w:val="en-US" w:eastAsia="zh-CN"/>
        </w:rPr>
        <w:t>有效的特种作业操作证（高压电工证），同时提供缴纳社保截图及劳动合同。</w:t>
      </w:r>
    </w:p>
    <w:p w14:paraId="4ABE9DCD">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本次磋商不接受联合体投标。</w:t>
      </w:r>
      <w:bookmarkEnd w:id="0"/>
      <w:bookmarkEnd w:id="1"/>
      <w:bookmarkEnd w:id="2"/>
      <w:bookmarkEnd w:id="3"/>
      <w:bookmarkEnd w:id="4"/>
      <w:bookmarkEnd w:id="5"/>
      <w:bookmarkEnd w:id="6"/>
      <w:bookmarkEnd w:id="7"/>
      <w:bookmarkEnd w:id="8"/>
      <w:bookmarkEnd w:id="9"/>
    </w:p>
    <w:p w14:paraId="52A4226D">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2.6具备国家能源局(或原电监会)颁发的《承装(修、试)电力设施许可证》，承修类资质等级不低于三级，根据电压等级和容量确定。</w:t>
      </w:r>
    </w:p>
    <w:p w14:paraId="5FADEFC6">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2.7近三年内承接过至少1项类似规模的高压电维保项目，且无重大安全责任</w:t>
      </w:r>
    </w:p>
    <w:p w14:paraId="1461C5F9">
      <w:pPr>
        <w:keepNext w:val="0"/>
        <w:keepLines w:val="0"/>
        <w:pageBreakBefore w:val="0"/>
        <w:widowControl w:val="0"/>
        <w:kinsoku/>
        <w:wordWrap/>
        <w:overflowPunct/>
        <w:topLinePunct w:val="0"/>
        <w:bidi w:val="0"/>
        <w:adjustRightInd w:val="0"/>
        <w:snapToGrid w:val="0"/>
        <w:spacing w:line="400" w:lineRule="exact"/>
        <w:textAlignment w:val="auto"/>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事故。</w:t>
      </w:r>
    </w:p>
    <w:p w14:paraId="764C2A36">
      <w:pPr>
        <w:spacing w:line="360" w:lineRule="auto"/>
        <w:jc w:val="left"/>
        <w:rPr>
          <w:rFonts w:hint="eastAsia" w:ascii="宋体" w:hAnsi="宋体"/>
          <w:b/>
          <w:bCs/>
          <w:color w:val="auto"/>
          <w:sz w:val="24"/>
          <w:highlight w:val="none"/>
        </w:rPr>
      </w:pPr>
      <w:r>
        <w:rPr>
          <w:rFonts w:hint="eastAsia" w:ascii="宋体" w:hAnsi="宋体"/>
          <w:b/>
          <w:bCs/>
          <w:color w:val="auto"/>
          <w:sz w:val="24"/>
          <w:highlight w:val="none"/>
        </w:rPr>
        <w:t>三.获取磋商文件</w:t>
      </w:r>
    </w:p>
    <w:p w14:paraId="267FAE9F">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3.1.获取磋商文件时间</w:t>
      </w:r>
    </w:p>
    <w:p w14:paraId="171A6A2E">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年</w:t>
      </w:r>
      <w:r>
        <w:rPr>
          <w:rFonts w:hint="eastAsia" w:ascii="宋体" w:hAnsi="宋体" w:cs="宋体"/>
          <w:color w:val="auto"/>
          <w:sz w:val="24"/>
          <w:szCs w:val="24"/>
          <w:highlight w:val="none"/>
          <w:lang w:val="en-US" w:eastAsia="zh-CN"/>
        </w:rPr>
        <w:t>9</w:t>
      </w:r>
      <w:r>
        <w:rPr>
          <w:rFonts w:ascii="宋体" w:hAnsi="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ascii="宋体" w:hAnsi="宋体" w:cs="宋体"/>
          <w:color w:val="auto"/>
          <w:sz w:val="24"/>
          <w:szCs w:val="24"/>
          <w:highlight w:val="none"/>
        </w:rPr>
        <w:t>日至202</w:t>
      </w:r>
      <w:r>
        <w:rPr>
          <w:rFonts w:hint="eastAsia" w:ascii="宋体" w:hAnsi="宋体" w:cs="宋体"/>
          <w:color w:val="auto"/>
          <w:sz w:val="24"/>
          <w:szCs w:val="24"/>
          <w:highlight w:val="none"/>
          <w:lang w:val="en-US" w:eastAsia="zh-CN"/>
        </w:rPr>
        <w:t>6</w:t>
      </w:r>
      <w:r>
        <w:rPr>
          <w:rFonts w:ascii="宋体" w:hAnsi="宋体" w:cs="宋体"/>
          <w:color w:val="auto"/>
          <w:sz w:val="24"/>
          <w:szCs w:val="24"/>
          <w:highlight w:val="none"/>
        </w:rPr>
        <w:t>年</w:t>
      </w:r>
      <w:r>
        <w:rPr>
          <w:rFonts w:hint="eastAsia" w:ascii="宋体" w:hAnsi="宋体" w:cs="宋体"/>
          <w:color w:val="auto"/>
          <w:sz w:val="24"/>
          <w:szCs w:val="24"/>
          <w:highlight w:val="none"/>
          <w:lang w:val="en-US" w:eastAsia="zh-CN"/>
        </w:rPr>
        <w:t>9</w:t>
      </w:r>
      <w:r>
        <w:rPr>
          <w:rFonts w:ascii="宋体" w:hAnsi="宋体" w:cs="宋体"/>
          <w:color w:val="auto"/>
          <w:sz w:val="24"/>
          <w:szCs w:val="24"/>
          <w:highlight w:val="none"/>
        </w:rPr>
        <w:t>月</w:t>
      </w:r>
      <w:r>
        <w:rPr>
          <w:rFonts w:hint="eastAsia" w:ascii="宋体" w:hAnsi="宋体" w:cs="宋体"/>
          <w:color w:val="auto"/>
          <w:sz w:val="24"/>
          <w:szCs w:val="24"/>
          <w:highlight w:val="none"/>
          <w:lang w:val="en-US" w:eastAsia="zh-CN"/>
        </w:rPr>
        <w:t>29</w:t>
      </w:r>
      <w:r>
        <w:rPr>
          <w:rFonts w:ascii="宋体" w:hAnsi="宋体" w:cs="宋体"/>
          <w:color w:val="auto"/>
          <w:sz w:val="24"/>
          <w:szCs w:val="24"/>
          <w:highlight w:val="none"/>
        </w:rPr>
        <w:t>日，每日上午09时</w:t>
      </w:r>
      <w:r>
        <w:rPr>
          <w:rFonts w:hint="eastAsia" w:ascii="宋体" w:hAnsi="宋体" w:cs="宋体"/>
          <w:color w:val="auto"/>
          <w:sz w:val="24"/>
          <w:szCs w:val="24"/>
          <w:highlight w:val="none"/>
          <w:lang w:val="en-US" w:eastAsia="zh-CN"/>
        </w:rPr>
        <w:t>0</w:t>
      </w:r>
      <w:r>
        <w:rPr>
          <w:rFonts w:ascii="宋体" w:hAnsi="宋体" w:cs="宋体"/>
          <w:color w:val="auto"/>
          <w:sz w:val="24"/>
          <w:szCs w:val="24"/>
          <w:highlight w:val="none"/>
        </w:rPr>
        <w:t>0分整至1</w:t>
      </w:r>
      <w:r>
        <w:rPr>
          <w:rFonts w:hint="eastAsia" w:ascii="宋体" w:hAnsi="宋体" w:cs="宋体"/>
          <w:color w:val="auto"/>
          <w:sz w:val="24"/>
          <w:szCs w:val="24"/>
          <w:highlight w:val="none"/>
          <w:lang w:val="en-US" w:eastAsia="zh-CN"/>
        </w:rPr>
        <w:t>2</w:t>
      </w:r>
      <w:r>
        <w:rPr>
          <w:rFonts w:ascii="宋体" w:hAnsi="宋体" w:cs="宋体"/>
          <w:color w:val="auto"/>
          <w:sz w:val="24"/>
          <w:szCs w:val="24"/>
          <w:highlight w:val="none"/>
        </w:rPr>
        <w:t>时</w:t>
      </w:r>
      <w:r>
        <w:rPr>
          <w:rFonts w:hint="eastAsia" w:ascii="宋体" w:hAnsi="宋体" w:cs="宋体"/>
          <w:color w:val="auto"/>
          <w:sz w:val="24"/>
          <w:szCs w:val="24"/>
          <w:highlight w:val="none"/>
          <w:lang w:val="en-US" w:eastAsia="zh-CN"/>
        </w:rPr>
        <w:t>0</w:t>
      </w:r>
      <w:r>
        <w:rPr>
          <w:rFonts w:ascii="宋体" w:hAnsi="宋体" w:cs="宋体"/>
          <w:color w:val="auto"/>
          <w:sz w:val="24"/>
          <w:szCs w:val="24"/>
          <w:highlight w:val="none"/>
        </w:rPr>
        <w:t>0分整，</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下午1</w:t>
      </w:r>
      <w:r>
        <w:rPr>
          <w:rFonts w:hint="eastAsia" w:ascii="宋体" w:hAnsi="宋体" w:cs="宋体"/>
          <w:color w:val="auto"/>
          <w:sz w:val="24"/>
          <w:szCs w:val="24"/>
          <w:highlight w:val="none"/>
          <w:lang w:val="en-US" w:eastAsia="zh-CN"/>
        </w:rPr>
        <w:t>4</w:t>
      </w:r>
      <w:r>
        <w:rPr>
          <w:rFonts w:ascii="宋体" w:hAnsi="宋体" w:cs="宋体"/>
          <w:color w:val="auto"/>
          <w:sz w:val="24"/>
          <w:szCs w:val="24"/>
          <w:highlight w:val="none"/>
        </w:rPr>
        <w:t>时</w:t>
      </w:r>
      <w:r>
        <w:rPr>
          <w:rFonts w:hint="eastAsia" w:ascii="宋体" w:hAnsi="宋体" w:cs="宋体"/>
          <w:color w:val="auto"/>
          <w:sz w:val="24"/>
          <w:szCs w:val="24"/>
          <w:highlight w:val="none"/>
          <w:lang w:val="en-US" w:eastAsia="zh-CN"/>
        </w:rPr>
        <w:t>3</w:t>
      </w:r>
      <w:r>
        <w:rPr>
          <w:rFonts w:ascii="宋体" w:hAnsi="宋体" w:cs="宋体"/>
          <w:color w:val="auto"/>
          <w:sz w:val="24"/>
          <w:szCs w:val="24"/>
          <w:highlight w:val="none"/>
        </w:rPr>
        <w:t>0分整至1</w:t>
      </w:r>
      <w:r>
        <w:rPr>
          <w:rFonts w:hint="eastAsia" w:ascii="宋体" w:hAnsi="宋体" w:cs="宋体"/>
          <w:color w:val="auto"/>
          <w:sz w:val="24"/>
          <w:szCs w:val="24"/>
          <w:highlight w:val="none"/>
          <w:lang w:val="en-US" w:eastAsia="zh-CN"/>
        </w:rPr>
        <w:t>8</w:t>
      </w:r>
      <w:r>
        <w:rPr>
          <w:rFonts w:ascii="宋体" w:hAnsi="宋体" w:cs="宋体"/>
          <w:color w:val="auto"/>
          <w:sz w:val="24"/>
          <w:szCs w:val="24"/>
          <w:highlight w:val="none"/>
        </w:rPr>
        <w:t>时</w:t>
      </w:r>
      <w:r>
        <w:rPr>
          <w:rFonts w:hint="eastAsia" w:ascii="宋体" w:hAnsi="宋体" w:cs="宋体"/>
          <w:color w:val="auto"/>
          <w:sz w:val="24"/>
          <w:szCs w:val="24"/>
          <w:highlight w:val="none"/>
          <w:lang w:val="en-US" w:eastAsia="zh-CN"/>
        </w:rPr>
        <w:t>0</w:t>
      </w:r>
      <w:r>
        <w:rPr>
          <w:rFonts w:ascii="宋体" w:hAnsi="宋体" w:cs="宋体"/>
          <w:color w:val="auto"/>
          <w:sz w:val="24"/>
          <w:szCs w:val="24"/>
          <w:highlight w:val="none"/>
        </w:rPr>
        <w:t>0分整（北京时间，法定节假日除外）。发送至邮箱。</w:t>
      </w:r>
    </w:p>
    <w:p w14:paraId="51A7C4D6">
      <w:pPr>
        <w:spacing w:line="360" w:lineRule="auto"/>
        <w:rPr>
          <w:rFonts w:ascii="宋体" w:hAnsi="宋体"/>
          <w:color w:val="auto"/>
          <w:sz w:val="24"/>
          <w:highlight w:val="none"/>
        </w:rPr>
      </w:pPr>
      <w:r>
        <w:rPr>
          <w:rFonts w:hint="eastAsia" w:ascii="宋体" w:hAnsi="宋体"/>
          <w:color w:val="auto"/>
          <w:sz w:val="24"/>
          <w:highlight w:val="none"/>
          <w:lang w:val="en-US" w:eastAsia="zh-CN"/>
        </w:rPr>
        <w:t>3.2</w:t>
      </w:r>
      <w:r>
        <w:rPr>
          <w:rFonts w:hint="eastAsia" w:ascii="宋体" w:hAnsi="宋体"/>
          <w:color w:val="auto"/>
          <w:sz w:val="24"/>
          <w:highlight w:val="none"/>
        </w:rPr>
        <w:t>询价文件领取方式</w:t>
      </w:r>
    </w:p>
    <w:p w14:paraId="203E9426">
      <w:pPr>
        <w:spacing w:line="360" w:lineRule="auto"/>
        <w:rPr>
          <w:rFonts w:ascii="宋体" w:hAnsi="宋体"/>
          <w:color w:val="auto"/>
          <w:sz w:val="24"/>
          <w:highlight w:val="none"/>
        </w:rPr>
      </w:pPr>
      <w:r>
        <w:rPr>
          <w:rFonts w:hint="eastAsia" w:ascii="宋体" w:hAnsi="宋体"/>
          <w:color w:val="auto"/>
          <w:sz w:val="24"/>
          <w:highlight w:val="none"/>
        </w:rPr>
        <w:t>（一）营业执照复印件或扫描件加盖公章。</w:t>
      </w:r>
    </w:p>
    <w:p w14:paraId="5ABC9723">
      <w:pPr>
        <w:spacing w:line="360" w:lineRule="auto"/>
        <w:rPr>
          <w:rFonts w:ascii="宋体" w:hAnsi="宋体"/>
          <w:color w:val="auto"/>
          <w:sz w:val="24"/>
          <w:highlight w:val="none"/>
        </w:rPr>
      </w:pPr>
      <w:r>
        <w:rPr>
          <w:rFonts w:hint="eastAsia" w:ascii="宋体" w:hAnsi="宋体"/>
          <w:color w:val="auto"/>
          <w:sz w:val="24"/>
          <w:highlight w:val="none"/>
        </w:rPr>
        <w:t>（二）法定代表人身份证</w:t>
      </w:r>
      <w:r>
        <w:rPr>
          <w:rFonts w:hint="eastAsia" w:ascii="宋体" w:hAnsi="宋体"/>
          <w:color w:val="auto"/>
          <w:sz w:val="24"/>
          <w:highlight w:val="none"/>
          <w:lang w:val="en-US" w:eastAsia="zh-CN"/>
        </w:rPr>
        <w:t>复印件及</w:t>
      </w:r>
      <w:r>
        <w:rPr>
          <w:rFonts w:hint="eastAsia" w:ascii="宋体" w:hAnsi="宋体"/>
          <w:color w:val="auto"/>
          <w:sz w:val="24"/>
          <w:highlight w:val="none"/>
        </w:rPr>
        <w:t>授</w:t>
      </w:r>
      <w:bookmarkStart w:id="10" w:name="_GoBack"/>
      <w:bookmarkEnd w:id="10"/>
      <w:r>
        <w:rPr>
          <w:rFonts w:hint="eastAsia" w:ascii="宋体" w:hAnsi="宋体"/>
          <w:color w:val="auto"/>
          <w:sz w:val="24"/>
          <w:highlight w:val="none"/>
        </w:rPr>
        <w:t>权委托书加盖公章。</w:t>
      </w:r>
    </w:p>
    <w:p w14:paraId="38BF4175">
      <w:pPr>
        <w:spacing w:line="360" w:lineRule="auto"/>
        <w:rPr>
          <w:rFonts w:ascii="宋体" w:hAnsi="宋体"/>
          <w:color w:val="auto"/>
          <w:sz w:val="24"/>
          <w:highlight w:val="none"/>
        </w:rPr>
      </w:pPr>
      <w:r>
        <w:rPr>
          <w:rFonts w:hint="eastAsia" w:ascii="宋体" w:hAnsi="宋体"/>
          <w:color w:val="auto"/>
          <w:sz w:val="24"/>
          <w:highlight w:val="none"/>
        </w:rPr>
        <w:t>（三）</w:t>
      </w:r>
      <w:r>
        <w:rPr>
          <w:rFonts w:hint="eastAsia" w:ascii="宋体" w:hAnsi="宋体"/>
          <w:color w:val="auto"/>
          <w:sz w:val="24"/>
          <w:highlight w:val="none"/>
          <w:lang w:val="en-US" w:eastAsia="zh-CN"/>
        </w:rPr>
        <w:t>被授权人</w:t>
      </w:r>
      <w:r>
        <w:rPr>
          <w:rFonts w:hint="eastAsia" w:ascii="宋体" w:hAnsi="宋体"/>
          <w:color w:val="auto"/>
          <w:sz w:val="24"/>
          <w:highlight w:val="none"/>
        </w:rPr>
        <w:t>身份证复印件加盖公章。</w:t>
      </w:r>
    </w:p>
    <w:p w14:paraId="4123497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提供以上要求内容加盖公章的复印件（扫描），及信息登记表（电子文本）、压缩打包发送至zzxh66210649@163.com邮箱，名称格式为“xx公司xx项目</w:t>
      </w:r>
      <w:r>
        <w:rPr>
          <w:rFonts w:hint="eastAsia" w:ascii="宋体" w:hAnsi="宋体"/>
          <w:color w:val="auto"/>
          <w:sz w:val="24"/>
          <w:highlight w:val="none"/>
          <w:lang w:val="en-US" w:eastAsia="zh-CN"/>
        </w:rPr>
        <w:t>报名</w:t>
      </w:r>
      <w:r>
        <w:rPr>
          <w:rFonts w:hint="eastAsia" w:ascii="宋体" w:hAnsi="宋体"/>
          <w:color w:val="auto"/>
          <w:sz w:val="24"/>
          <w:highlight w:val="none"/>
        </w:rPr>
        <w:t>资料”，同时打电话至0371-66210649告知信息已发送，待工作人员确认后，将发送“</w:t>
      </w:r>
      <w:r>
        <w:rPr>
          <w:rFonts w:hint="eastAsia" w:ascii="宋体" w:hAnsi="宋体"/>
          <w:color w:val="auto"/>
          <w:sz w:val="24"/>
          <w:highlight w:val="none"/>
          <w:lang w:val="en-US" w:eastAsia="zh-CN"/>
        </w:rPr>
        <w:t>磋商</w:t>
      </w:r>
      <w:r>
        <w:rPr>
          <w:rFonts w:hint="eastAsia" w:ascii="宋体" w:hAnsi="宋体"/>
          <w:color w:val="auto"/>
          <w:sz w:val="24"/>
          <w:highlight w:val="none"/>
        </w:rPr>
        <w:t>文件”到发件信箱，未收到的，请在</w:t>
      </w:r>
      <w:r>
        <w:rPr>
          <w:rFonts w:hint="eastAsia" w:ascii="宋体" w:hAnsi="宋体"/>
          <w:color w:val="auto"/>
          <w:sz w:val="24"/>
          <w:highlight w:val="none"/>
          <w:lang w:val="en-US" w:eastAsia="zh-CN"/>
        </w:rPr>
        <w:t>磋商</w:t>
      </w:r>
      <w:r>
        <w:rPr>
          <w:rFonts w:hint="eastAsia" w:ascii="宋体" w:hAnsi="宋体"/>
          <w:color w:val="auto"/>
          <w:sz w:val="24"/>
          <w:highlight w:val="none"/>
        </w:rPr>
        <w:t>文件领取时间期限内及时电话联系工作人员。</w:t>
      </w:r>
    </w:p>
    <w:p w14:paraId="32264232">
      <w:pPr>
        <w:spacing w:line="360" w:lineRule="auto"/>
        <w:rPr>
          <w:rFonts w:hint="eastAsia" w:ascii="宋体" w:hAnsi="宋体" w:cs="宋体"/>
          <w:color w:val="auto"/>
          <w:sz w:val="24"/>
          <w:szCs w:val="24"/>
          <w:highlight w:val="none"/>
        </w:rPr>
      </w:pPr>
      <w:r>
        <w:rPr>
          <w:rFonts w:hint="eastAsia" w:ascii="宋体" w:hAnsi="宋体"/>
          <w:color w:val="auto"/>
          <w:sz w:val="24"/>
          <w:highlight w:val="none"/>
          <w:lang w:val="en-US" w:eastAsia="zh-CN"/>
        </w:rPr>
        <w:t>磋商</w:t>
      </w:r>
      <w:r>
        <w:rPr>
          <w:rFonts w:hint="eastAsia" w:ascii="宋体" w:hAnsi="宋体"/>
          <w:color w:val="auto"/>
          <w:sz w:val="24"/>
          <w:highlight w:val="none"/>
        </w:rPr>
        <w:t>文件</w:t>
      </w:r>
      <w:r>
        <w:rPr>
          <w:rFonts w:hint="eastAsia" w:ascii="宋体" w:hAnsi="宋体"/>
          <w:color w:val="auto"/>
          <w:sz w:val="24"/>
          <w:highlight w:val="none"/>
          <w:lang w:val="en-US" w:eastAsia="zh-CN"/>
        </w:rPr>
        <w:t>将在</w:t>
      </w:r>
      <w:r>
        <w:rPr>
          <w:rFonts w:hint="eastAsia" w:ascii="宋体" w:hAnsi="宋体"/>
          <w:color w:val="auto"/>
          <w:sz w:val="24"/>
          <w:highlight w:val="none"/>
        </w:rPr>
        <w:t>工作人员信息确认成功后发至报名邮箱。</w:t>
      </w:r>
    </w:p>
    <w:p w14:paraId="33699EAA">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四、响应文件提交</w:t>
      </w:r>
    </w:p>
    <w:p w14:paraId="1957481B">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1、竞争性磋商响应文件递交的截止时间：202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时</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0分（北京时间）；</w:t>
      </w:r>
    </w:p>
    <w:p w14:paraId="21806F1F">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2、竞争性磋商响应文件递交的截止地点：郑州市金水区西太康路19号801室；</w:t>
      </w:r>
    </w:p>
    <w:p w14:paraId="68496CDE">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3、逾期送达的、未送达指定地点的或者不按照竞争性磋商文件要求密封的磋商响应文件，将予以拒收。</w:t>
      </w:r>
    </w:p>
    <w:p w14:paraId="75ABD9B2">
      <w:pP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五、公告媒体</w:t>
      </w:r>
    </w:p>
    <w:p w14:paraId="286B7B3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本次公告在河南省郑州市新华书店有限公司官网http://www.zzxhsd.cn/上发布。</w:t>
      </w:r>
    </w:p>
    <w:p w14:paraId="735962A5">
      <w:pP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cs="宋体"/>
          <w:b/>
          <w:bCs/>
          <w:color w:val="auto"/>
          <w:sz w:val="24"/>
          <w:szCs w:val="24"/>
          <w:highlight w:val="none"/>
        </w:rPr>
        <w:t>、联系方式</w:t>
      </w:r>
    </w:p>
    <w:p w14:paraId="6DCFABFA">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1.采购人信息 </w:t>
      </w:r>
    </w:p>
    <w:p w14:paraId="65C485C4">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名称：</w:t>
      </w:r>
      <w:r>
        <w:rPr>
          <w:rFonts w:hint="eastAsia" w:ascii="宋体" w:hAnsi="宋体" w:cs="宋体"/>
          <w:bCs/>
          <w:color w:val="auto"/>
          <w:kern w:val="10"/>
          <w:sz w:val="24"/>
          <w:szCs w:val="24"/>
          <w:highlight w:val="none"/>
        </w:rPr>
        <w:t>河南省郑州市新华书店有限公司</w:t>
      </w:r>
    </w:p>
    <w:p w14:paraId="7FBCA6F5">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kern w:val="10"/>
          <w:sz w:val="24"/>
          <w:szCs w:val="24"/>
          <w:highlight w:val="none"/>
        </w:rPr>
        <w:t>郑州市金水区西太康路19号</w:t>
      </w:r>
      <w:r>
        <w:rPr>
          <w:rFonts w:hint="eastAsia" w:ascii="宋体" w:hAnsi="宋体" w:cs="宋体"/>
          <w:color w:val="auto"/>
          <w:sz w:val="24"/>
          <w:szCs w:val="24"/>
          <w:highlight w:val="none"/>
        </w:rPr>
        <w:t xml:space="preserve"> </w:t>
      </w:r>
    </w:p>
    <w:p w14:paraId="144B579C">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val="en-US" w:eastAsia="zh-CN"/>
        </w:rPr>
        <w:t>陈女士</w:t>
      </w:r>
    </w:p>
    <w:p w14:paraId="4BA01644">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s="宋体"/>
          <w:color w:val="auto"/>
          <w:kern w:val="10"/>
          <w:sz w:val="24"/>
          <w:szCs w:val="24"/>
          <w:highlight w:val="none"/>
        </w:rPr>
        <w:t>0371-66210649</w:t>
      </w:r>
    </w:p>
    <w:p w14:paraId="2645044B">
      <w:pPr>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.监督单位</w:t>
      </w:r>
    </w:p>
    <w:p w14:paraId="4A4D5978">
      <w:pPr>
        <w:adjustRightInd w:val="0"/>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名称：集团纪委综合驻派郑州市店纪检监察组</w:t>
      </w:r>
    </w:p>
    <w:p w14:paraId="7A78AACE">
      <w:pPr>
        <w:adjustRightInd w:val="0"/>
        <w:snapToGrid w:val="0"/>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val="en-US" w:eastAsia="zh-CN"/>
        </w:rPr>
        <w:t>王先生</w:t>
      </w:r>
    </w:p>
    <w:p w14:paraId="62013D01">
      <w:pPr>
        <w:adjustRightInd w:val="0"/>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联系电话：0371-66248572</w:t>
      </w:r>
    </w:p>
    <w:p w14:paraId="7E24040E">
      <w:pPr>
        <w:pStyle w:val="6"/>
        <w:spacing w:line="440" w:lineRule="exact"/>
        <w:jc w:val="right"/>
        <w:rPr>
          <w:color w:val="auto"/>
          <w:highlight w:val="none"/>
        </w:rPr>
      </w:pPr>
      <w:r>
        <w:rPr>
          <w:rFonts w:hint="eastAsia"/>
          <w:color w:val="auto"/>
          <w:highlight w:val="none"/>
        </w:rPr>
        <w:t>河南省郑州市新华书店有限公司</w:t>
      </w:r>
    </w:p>
    <w:p w14:paraId="32062D04">
      <w:pPr>
        <w:spacing w:line="440" w:lineRule="exact"/>
        <w:ind w:firstLine="424" w:firstLineChars="177"/>
        <w:jc w:val="right"/>
        <w:rPr>
          <w:rFonts w:hint="eastAsia" w:ascii="宋体" w:hAnsi="宋体" w:cs="宋体"/>
          <w:color w:val="auto"/>
          <w:sz w:val="24"/>
          <w:highlight w:val="none"/>
        </w:rPr>
      </w:pP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21</w:t>
      </w:r>
      <w:r>
        <w:rPr>
          <w:rFonts w:hint="eastAsia" w:ascii="宋体" w:hAnsi="宋体" w:cs="宋体"/>
          <w:color w:val="auto"/>
          <w:sz w:val="24"/>
          <w:highlight w:val="none"/>
        </w:rPr>
        <w:t>日</w:t>
      </w:r>
    </w:p>
    <w:p w14:paraId="78146D2F">
      <w:pPr>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rPr>
        <w:t>附件：1.信息登记表、2.授权委托书</w:t>
      </w:r>
    </w:p>
    <w:p w14:paraId="4B53B3C8">
      <w:pPr>
        <w:spacing w:line="360" w:lineRule="auto"/>
        <w:rPr>
          <w:rFonts w:hint="eastAsia"/>
          <w:color w:val="auto"/>
          <w:highlight w:val="none"/>
        </w:rPr>
      </w:pPr>
      <w:r>
        <w:rPr>
          <w:color w:val="auto"/>
          <w:highlight w:val="none"/>
        </w:rPr>
        <w:br w:type="page"/>
      </w:r>
    </w:p>
    <w:p w14:paraId="2D51A670">
      <w:pPr>
        <w:rPr>
          <w:rFonts w:ascii="宋体" w:hAnsi="宋体" w:cs="宋体"/>
          <w:b/>
          <w:bCs/>
          <w:color w:val="auto"/>
          <w:sz w:val="28"/>
          <w:szCs w:val="28"/>
          <w:highlight w:val="none"/>
        </w:rPr>
      </w:pPr>
      <w:r>
        <w:rPr>
          <w:rFonts w:hint="eastAsia" w:ascii="宋体" w:hAnsi="宋体" w:cs="宋体"/>
          <w:b/>
          <w:bCs/>
          <w:color w:val="auto"/>
          <w:sz w:val="28"/>
          <w:szCs w:val="28"/>
          <w:highlight w:val="none"/>
        </w:rPr>
        <w:t>附件1</w:t>
      </w:r>
    </w:p>
    <w:p w14:paraId="118EE0DF">
      <w:pPr>
        <w:spacing w:line="360" w:lineRule="auto"/>
        <w:jc w:val="center"/>
        <w:rPr>
          <w:rFonts w:ascii="宋体" w:hAnsi="宋体" w:cs="宋体"/>
          <w:color w:val="auto"/>
          <w:sz w:val="24"/>
          <w:highlight w:val="none"/>
          <w:u w:val="single"/>
        </w:rPr>
      </w:pPr>
      <w:r>
        <w:rPr>
          <w:rFonts w:hint="eastAsia" w:ascii="宋体" w:hAnsi="宋体" w:cs="宋体"/>
          <w:b/>
          <w:bCs/>
          <w:color w:val="auto"/>
          <w:sz w:val="28"/>
          <w:szCs w:val="28"/>
          <w:highlight w:val="none"/>
        </w:rPr>
        <w:t>信息登记表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7008"/>
      </w:tblGrid>
      <w:tr w14:paraId="2419B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5D88531C">
            <w:pPr>
              <w:spacing w:line="360" w:lineRule="auto"/>
              <w:jc w:val="center"/>
              <w:rPr>
                <w:rFonts w:ascii="宋体" w:hAnsi="宋体" w:cs="宋体"/>
                <w:color w:val="auto"/>
                <w:highlight w:val="none"/>
              </w:rPr>
            </w:pPr>
            <w:r>
              <w:rPr>
                <w:rFonts w:hint="eastAsia" w:ascii="宋体" w:hAnsi="宋体" w:cs="宋体"/>
                <w:color w:val="auto"/>
                <w:highlight w:val="none"/>
              </w:rPr>
              <w:t>项目名称</w:t>
            </w:r>
          </w:p>
        </w:tc>
        <w:tc>
          <w:tcPr>
            <w:tcW w:w="7008" w:type="dxa"/>
            <w:tcBorders>
              <w:top w:val="single" w:color="auto" w:sz="4" w:space="0"/>
              <w:left w:val="single" w:color="auto" w:sz="4" w:space="0"/>
              <w:bottom w:val="single" w:color="auto" w:sz="4" w:space="0"/>
              <w:right w:val="single" w:color="auto" w:sz="4" w:space="0"/>
            </w:tcBorders>
            <w:noWrap w:val="0"/>
            <w:vAlign w:val="top"/>
          </w:tcPr>
          <w:p w14:paraId="07520646">
            <w:pPr>
              <w:spacing w:line="360" w:lineRule="auto"/>
              <w:rPr>
                <w:rFonts w:ascii="宋体" w:hAnsi="宋体" w:cs="宋体"/>
                <w:color w:val="auto"/>
                <w:highlight w:val="none"/>
              </w:rPr>
            </w:pPr>
            <w:r>
              <w:rPr>
                <w:rFonts w:hint="eastAsia" w:ascii="宋体" w:hAnsi="宋体" w:cs="宋体"/>
                <w:color w:val="auto"/>
                <w:sz w:val="24"/>
                <w:szCs w:val="24"/>
                <w:highlight w:val="none"/>
                <w:lang w:eastAsia="zh-CN"/>
              </w:rPr>
              <w:t>河南省郑州市新华书店有限公司专用配电房维护检测服务项目2026-2027年度（二次）</w:t>
            </w:r>
            <w:r>
              <w:rPr>
                <w:rFonts w:hint="eastAsia" w:ascii="宋体" w:hAnsi="宋体" w:cs="宋体"/>
                <w:color w:val="auto"/>
                <w:sz w:val="24"/>
                <w:szCs w:val="24"/>
                <w:highlight w:val="none"/>
              </w:rPr>
              <w:t>竞争性磋商</w:t>
            </w:r>
          </w:p>
        </w:tc>
      </w:tr>
      <w:tr w14:paraId="5E5B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4D29EE24">
            <w:pPr>
              <w:spacing w:line="360" w:lineRule="auto"/>
              <w:jc w:val="center"/>
              <w:rPr>
                <w:rFonts w:hint="eastAsia" w:ascii="宋体" w:hAnsi="宋体" w:cs="宋体"/>
                <w:color w:val="auto"/>
                <w:highlight w:val="none"/>
              </w:rPr>
            </w:pPr>
            <w:r>
              <w:rPr>
                <w:rFonts w:hint="eastAsia" w:ascii="宋体" w:hAnsi="宋体" w:cs="宋体"/>
                <w:color w:val="auto"/>
                <w:highlight w:val="none"/>
              </w:rPr>
              <w:t>项目编号</w:t>
            </w:r>
          </w:p>
        </w:tc>
        <w:tc>
          <w:tcPr>
            <w:tcW w:w="7008" w:type="dxa"/>
            <w:tcBorders>
              <w:top w:val="single" w:color="auto" w:sz="4" w:space="0"/>
              <w:left w:val="single" w:color="auto" w:sz="4" w:space="0"/>
              <w:bottom w:val="single" w:color="auto" w:sz="4" w:space="0"/>
              <w:right w:val="single" w:color="auto" w:sz="4" w:space="0"/>
            </w:tcBorders>
            <w:noWrap w:val="0"/>
            <w:vAlign w:val="top"/>
          </w:tcPr>
          <w:p w14:paraId="3F782F8F">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ZZXH-202627</w:t>
            </w:r>
          </w:p>
        </w:tc>
      </w:tr>
      <w:tr w14:paraId="6CA99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63EBDFA0">
            <w:pPr>
              <w:spacing w:line="360" w:lineRule="auto"/>
              <w:jc w:val="center"/>
              <w:rPr>
                <w:rFonts w:ascii="宋体" w:hAnsi="宋体" w:cs="宋体"/>
                <w:color w:val="auto"/>
                <w:highlight w:val="none"/>
              </w:rPr>
            </w:pPr>
            <w:r>
              <w:rPr>
                <w:rFonts w:hint="eastAsia" w:ascii="宋体" w:hAnsi="宋体" w:cs="宋体"/>
                <w:color w:val="auto"/>
                <w:highlight w:val="none"/>
              </w:rPr>
              <w:t>单位名称</w:t>
            </w:r>
          </w:p>
        </w:tc>
        <w:tc>
          <w:tcPr>
            <w:tcW w:w="7008" w:type="dxa"/>
            <w:tcBorders>
              <w:top w:val="single" w:color="auto" w:sz="4" w:space="0"/>
              <w:left w:val="single" w:color="auto" w:sz="4" w:space="0"/>
              <w:bottom w:val="single" w:color="auto" w:sz="4" w:space="0"/>
              <w:right w:val="single" w:color="auto" w:sz="4" w:space="0"/>
            </w:tcBorders>
            <w:noWrap w:val="0"/>
            <w:vAlign w:val="top"/>
          </w:tcPr>
          <w:p w14:paraId="44B8C3B8">
            <w:pPr>
              <w:spacing w:line="360" w:lineRule="auto"/>
              <w:jc w:val="left"/>
              <w:rPr>
                <w:rFonts w:ascii="宋体" w:hAnsi="宋体" w:cs="宋体"/>
                <w:color w:val="auto"/>
                <w:highlight w:val="none"/>
              </w:rPr>
            </w:pPr>
          </w:p>
        </w:tc>
      </w:tr>
      <w:tr w14:paraId="15FFC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67256053">
            <w:pPr>
              <w:spacing w:line="360" w:lineRule="auto"/>
              <w:jc w:val="center"/>
              <w:rPr>
                <w:rFonts w:ascii="宋体" w:hAnsi="宋体" w:cs="宋体"/>
                <w:color w:val="auto"/>
                <w:highlight w:val="none"/>
              </w:rPr>
            </w:pPr>
            <w:r>
              <w:rPr>
                <w:rFonts w:hint="eastAsia" w:ascii="宋体" w:hAnsi="宋体" w:cs="宋体"/>
                <w:color w:val="auto"/>
                <w:highlight w:val="none"/>
              </w:rPr>
              <w:t>法定代表人</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0762398A">
            <w:pPr>
              <w:spacing w:line="360" w:lineRule="auto"/>
              <w:jc w:val="left"/>
              <w:rPr>
                <w:rFonts w:ascii="宋体" w:hAnsi="宋体" w:cs="宋体"/>
                <w:color w:val="auto"/>
                <w:highlight w:val="none"/>
              </w:rPr>
            </w:pPr>
            <w:r>
              <w:rPr>
                <w:rFonts w:hint="eastAsia" w:ascii="宋体" w:hAnsi="宋体" w:cs="宋体"/>
                <w:color w:val="auto"/>
                <w:highlight w:val="none"/>
              </w:rPr>
              <w:t>姓名：           身份证号：</w:t>
            </w:r>
          </w:p>
        </w:tc>
      </w:tr>
      <w:tr w14:paraId="312A0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419519EE">
            <w:pPr>
              <w:spacing w:line="360" w:lineRule="auto"/>
              <w:jc w:val="center"/>
              <w:rPr>
                <w:rFonts w:ascii="宋体" w:hAnsi="宋体" w:cs="宋体"/>
                <w:color w:val="auto"/>
                <w:highlight w:val="none"/>
              </w:rPr>
            </w:pPr>
            <w:r>
              <w:rPr>
                <w:rFonts w:hint="eastAsia" w:ascii="宋体" w:hAnsi="宋体" w:cs="宋体"/>
                <w:color w:val="auto"/>
                <w:highlight w:val="none"/>
              </w:rPr>
              <w:t>被授权人</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40041EDC">
            <w:pPr>
              <w:spacing w:line="360" w:lineRule="auto"/>
              <w:jc w:val="left"/>
              <w:rPr>
                <w:rFonts w:ascii="宋体" w:hAnsi="宋体" w:cs="宋体"/>
                <w:color w:val="auto"/>
                <w:highlight w:val="none"/>
              </w:rPr>
            </w:pPr>
            <w:r>
              <w:rPr>
                <w:rFonts w:hint="eastAsia" w:ascii="宋体" w:hAnsi="宋体" w:cs="宋体"/>
                <w:color w:val="auto"/>
                <w:highlight w:val="none"/>
              </w:rPr>
              <w:t>姓名：           身份证号：</w:t>
            </w:r>
          </w:p>
        </w:tc>
      </w:tr>
      <w:tr w14:paraId="64880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304F0916">
            <w:pPr>
              <w:spacing w:line="360" w:lineRule="auto"/>
              <w:jc w:val="center"/>
              <w:rPr>
                <w:rFonts w:ascii="宋体" w:hAnsi="宋体" w:cs="宋体"/>
                <w:color w:val="auto"/>
                <w:highlight w:val="none"/>
              </w:rPr>
            </w:pPr>
            <w:r>
              <w:rPr>
                <w:rFonts w:hint="eastAsia" w:ascii="宋体" w:hAnsi="宋体" w:cs="宋体"/>
                <w:color w:val="auto"/>
                <w:highlight w:val="none"/>
              </w:rPr>
              <w:t>手机联系方式</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33673A72">
            <w:pPr>
              <w:spacing w:line="360" w:lineRule="auto"/>
              <w:jc w:val="left"/>
              <w:rPr>
                <w:rFonts w:ascii="宋体" w:hAnsi="宋体" w:cs="宋体"/>
                <w:color w:val="auto"/>
                <w:highlight w:val="none"/>
              </w:rPr>
            </w:pPr>
          </w:p>
        </w:tc>
      </w:tr>
      <w:tr w14:paraId="55785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1CC6BBAD">
            <w:pPr>
              <w:spacing w:line="360" w:lineRule="auto"/>
              <w:jc w:val="center"/>
              <w:rPr>
                <w:rFonts w:ascii="宋体" w:hAnsi="宋体" w:cs="宋体"/>
                <w:color w:val="auto"/>
                <w:highlight w:val="none"/>
              </w:rPr>
            </w:pPr>
            <w:r>
              <w:rPr>
                <w:rFonts w:hint="eastAsia" w:ascii="宋体" w:hAnsi="宋体" w:cs="宋体"/>
                <w:color w:val="auto"/>
                <w:highlight w:val="none"/>
              </w:rPr>
              <w:t>提交信息日期</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4D197A80">
            <w:pPr>
              <w:spacing w:line="360" w:lineRule="auto"/>
              <w:jc w:val="left"/>
              <w:rPr>
                <w:rFonts w:ascii="宋体" w:hAnsi="宋体" w:cs="宋体"/>
                <w:color w:val="auto"/>
                <w:highlight w:val="none"/>
              </w:rPr>
            </w:pPr>
          </w:p>
        </w:tc>
      </w:tr>
      <w:tr w14:paraId="4FB5E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527D245D">
            <w:pPr>
              <w:spacing w:line="360" w:lineRule="auto"/>
              <w:jc w:val="center"/>
              <w:rPr>
                <w:rFonts w:ascii="宋体" w:hAnsi="宋体" w:cs="宋体"/>
                <w:color w:val="auto"/>
                <w:highlight w:val="none"/>
              </w:rPr>
            </w:pPr>
            <w:r>
              <w:rPr>
                <w:rFonts w:hint="eastAsia" w:ascii="宋体" w:hAnsi="宋体" w:cs="宋体"/>
                <w:color w:val="auto"/>
                <w:highlight w:val="none"/>
              </w:rPr>
              <w:t>电子邮箱</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588B28B6">
            <w:pPr>
              <w:spacing w:line="360" w:lineRule="auto"/>
              <w:jc w:val="left"/>
              <w:rPr>
                <w:rFonts w:ascii="宋体" w:hAnsi="宋体" w:cs="宋体"/>
                <w:color w:val="auto"/>
                <w:highlight w:val="none"/>
              </w:rPr>
            </w:pPr>
          </w:p>
        </w:tc>
      </w:tr>
      <w:tr w14:paraId="3076A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14:paraId="40E87F9D">
            <w:pPr>
              <w:spacing w:line="360" w:lineRule="auto"/>
              <w:jc w:val="center"/>
              <w:rPr>
                <w:rFonts w:ascii="宋体" w:hAnsi="宋体" w:cs="宋体"/>
                <w:color w:val="auto"/>
                <w:highlight w:val="none"/>
              </w:rPr>
            </w:pPr>
            <w:r>
              <w:rPr>
                <w:rFonts w:hint="eastAsia" w:ascii="宋体" w:hAnsi="宋体" w:cs="宋体"/>
                <w:color w:val="auto"/>
                <w:highlight w:val="none"/>
              </w:rPr>
              <w:t>备注</w:t>
            </w:r>
          </w:p>
        </w:tc>
        <w:tc>
          <w:tcPr>
            <w:tcW w:w="7008" w:type="dxa"/>
            <w:tcBorders>
              <w:top w:val="single" w:color="auto" w:sz="4" w:space="0"/>
              <w:left w:val="single" w:color="auto" w:sz="4" w:space="0"/>
              <w:bottom w:val="single" w:color="auto" w:sz="4" w:space="0"/>
              <w:right w:val="single" w:color="auto" w:sz="4" w:space="0"/>
            </w:tcBorders>
            <w:noWrap w:val="0"/>
            <w:vAlign w:val="center"/>
          </w:tcPr>
          <w:p w14:paraId="4C0EC3F7">
            <w:pPr>
              <w:spacing w:line="360" w:lineRule="auto"/>
              <w:jc w:val="left"/>
              <w:rPr>
                <w:rFonts w:ascii="宋体" w:hAnsi="宋体" w:cs="宋体"/>
                <w:color w:val="auto"/>
                <w:highlight w:val="none"/>
              </w:rPr>
            </w:pPr>
          </w:p>
        </w:tc>
      </w:tr>
    </w:tbl>
    <w:p w14:paraId="25A11A31">
      <w:pPr>
        <w:pStyle w:val="5"/>
        <w:rPr>
          <w:color w:val="auto"/>
          <w:highlight w:val="none"/>
        </w:rPr>
      </w:pPr>
    </w:p>
    <w:p w14:paraId="6840F9C6">
      <w:pPr>
        <w:widowControl/>
        <w:jc w:val="left"/>
        <w:rPr>
          <w:rFonts w:ascii="宋体" w:hAnsi="宋体" w:cs="宋体"/>
          <w:b/>
          <w:bCs/>
          <w:color w:val="auto"/>
          <w:sz w:val="32"/>
          <w:szCs w:val="32"/>
          <w:highlight w:val="none"/>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附件2</w:t>
      </w:r>
    </w:p>
    <w:p w14:paraId="0E37B5F3">
      <w:pPr>
        <w:spacing w:line="420" w:lineRule="exact"/>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授权委托书</w:t>
      </w:r>
    </w:p>
    <w:p w14:paraId="04437CD3">
      <w:pPr>
        <w:spacing w:line="420" w:lineRule="exact"/>
        <w:rPr>
          <w:rFonts w:ascii="宋体" w:hAnsi="宋体" w:cs="宋体"/>
          <w:b/>
          <w:bCs/>
          <w:color w:val="auto"/>
          <w:sz w:val="24"/>
          <w:highlight w:val="none"/>
        </w:rPr>
      </w:pPr>
    </w:p>
    <w:p w14:paraId="0D78422F">
      <w:pPr>
        <w:spacing w:line="420" w:lineRule="exact"/>
        <w:ind w:firstLine="422" w:firstLineChars="200"/>
        <w:rPr>
          <w:rFonts w:ascii="宋体" w:hAnsi="宋体" w:cs="宋体"/>
          <w:b/>
          <w:bCs/>
          <w:color w:val="auto"/>
          <w:highlight w:val="none"/>
        </w:rPr>
      </w:pPr>
      <w:r>
        <w:rPr>
          <w:rFonts w:hint="eastAsia" w:ascii="宋体" w:hAnsi="宋体" w:cs="宋体"/>
          <w:b/>
          <w:bCs/>
          <w:color w:val="auto"/>
          <w:highlight w:val="none"/>
        </w:rPr>
        <w:t>本人</w:t>
      </w:r>
      <w:r>
        <w:rPr>
          <w:rFonts w:hint="eastAsia" w:ascii="宋体" w:hAnsi="宋体" w:cs="宋体"/>
          <w:b/>
          <w:bCs/>
          <w:color w:val="auto"/>
          <w:highlight w:val="none"/>
          <w:u w:val="single"/>
        </w:rPr>
        <w:t xml:space="preserve">     </w:t>
      </w:r>
      <w:r>
        <w:rPr>
          <w:rFonts w:hint="eastAsia" w:ascii="宋体" w:hAnsi="宋体" w:cs="宋体"/>
          <w:b/>
          <w:bCs/>
          <w:color w:val="auto"/>
          <w:highlight w:val="none"/>
        </w:rPr>
        <w:t>（姓名）系</w:t>
      </w:r>
      <w:r>
        <w:rPr>
          <w:rFonts w:hint="eastAsia" w:ascii="宋体" w:hAnsi="宋体" w:cs="宋体"/>
          <w:b/>
          <w:bCs/>
          <w:color w:val="auto"/>
          <w:highlight w:val="none"/>
          <w:u w:val="single"/>
        </w:rPr>
        <w:t xml:space="preserve">      </w:t>
      </w:r>
      <w:r>
        <w:rPr>
          <w:rFonts w:hint="eastAsia" w:ascii="宋体" w:hAnsi="宋体" w:cs="宋体"/>
          <w:b/>
          <w:bCs/>
          <w:color w:val="auto"/>
          <w:highlight w:val="none"/>
        </w:rPr>
        <w:t>（报价供应商名称）的法定代表人，现委托</w:t>
      </w:r>
      <w:r>
        <w:rPr>
          <w:rFonts w:hint="eastAsia" w:ascii="宋体" w:hAnsi="宋体" w:cs="宋体"/>
          <w:b/>
          <w:bCs/>
          <w:color w:val="auto"/>
          <w:highlight w:val="none"/>
          <w:u w:val="single"/>
        </w:rPr>
        <w:t xml:space="preserve">    </w:t>
      </w:r>
      <w:r>
        <w:rPr>
          <w:rFonts w:hint="eastAsia" w:ascii="宋体" w:hAnsi="宋体" w:cs="宋体"/>
          <w:b/>
          <w:bCs/>
          <w:color w:val="auto"/>
          <w:highlight w:val="none"/>
        </w:rPr>
        <w:t>（姓名）为我方代理人。代理人根据授权，以我方名义签署、澄清、说明、补正、递交、撤回、修改</w:t>
      </w:r>
      <w:r>
        <w:rPr>
          <w:rFonts w:hint="eastAsia" w:ascii="宋体" w:hAnsi="宋体" w:cs="宋体"/>
          <w:b/>
          <w:bCs/>
          <w:color w:val="auto"/>
          <w:highlight w:val="none"/>
          <w:u w:val="single"/>
        </w:rPr>
        <w:t xml:space="preserve">          </w:t>
      </w:r>
      <w:r>
        <w:rPr>
          <w:rFonts w:hint="eastAsia" w:ascii="宋体" w:hAnsi="宋体" w:cs="宋体"/>
          <w:b/>
          <w:bCs/>
          <w:color w:val="auto"/>
          <w:highlight w:val="none"/>
        </w:rPr>
        <w:t>（项目名称）报价文件、签订合同和处理有关一切事宜，其法律后果由我方承担。</w:t>
      </w:r>
    </w:p>
    <w:p w14:paraId="19F2AA8F">
      <w:pPr>
        <w:spacing w:line="420" w:lineRule="exact"/>
        <w:ind w:firstLine="422" w:firstLineChars="200"/>
        <w:rPr>
          <w:rFonts w:ascii="宋体" w:hAnsi="宋体" w:cs="宋体"/>
          <w:b/>
          <w:bCs/>
          <w:color w:val="auto"/>
          <w:highlight w:val="none"/>
        </w:rPr>
      </w:pPr>
      <w:r>
        <w:rPr>
          <w:rFonts w:hint="eastAsia" w:ascii="宋体" w:hAnsi="宋体" w:cs="宋体"/>
          <w:b/>
          <w:bCs/>
          <w:color w:val="auto"/>
          <w:highlight w:val="none"/>
        </w:rPr>
        <w:t>本授权委托书于</w:t>
      </w:r>
      <w:r>
        <w:rPr>
          <w:rFonts w:hint="eastAsia" w:ascii="宋体" w:hAnsi="宋体" w:cs="宋体"/>
          <w:b/>
          <w:bCs/>
          <w:color w:val="auto"/>
          <w:highlight w:val="none"/>
          <w:u w:val="single"/>
        </w:rPr>
        <w:t xml:space="preserve">      </w:t>
      </w:r>
      <w:r>
        <w:rPr>
          <w:rFonts w:hint="eastAsia" w:ascii="宋体" w:hAnsi="宋体" w:cs="宋体"/>
          <w:b/>
          <w:bCs/>
          <w:color w:val="auto"/>
          <w:highlight w:val="none"/>
        </w:rPr>
        <w:t>年</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日签字生效。</w:t>
      </w:r>
    </w:p>
    <w:p w14:paraId="61106B27">
      <w:pPr>
        <w:spacing w:line="420" w:lineRule="exact"/>
        <w:ind w:firstLine="422" w:firstLineChars="200"/>
        <w:rPr>
          <w:rFonts w:ascii="宋体" w:hAnsi="宋体" w:cs="宋体"/>
          <w:b/>
          <w:bCs/>
          <w:color w:val="auto"/>
          <w:highlight w:val="none"/>
        </w:rPr>
      </w:pPr>
      <w:r>
        <w:rPr>
          <w:rFonts w:hint="eastAsia" w:ascii="宋体" w:hAnsi="宋体" w:cs="宋体"/>
          <w:b/>
          <w:bCs/>
          <w:color w:val="auto"/>
          <w:highlight w:val="none"/>
        </w:rPr>
        <w:t>代理人无转委托权。</w:t>
      </w:r>
    </w:p>
    <w:p w14:paraId="4BCE7B95">
      <w:pPr>
        <w:spacing w:line="420" w:lineRule="exact"/>
        <w:rPr>
          <w:rFonts w:ascii="宋体" w:hAnsi="宋体" w:cs="宋体"/>
          <w:b/>
          <w:bCs/>
          <w:color w:val="auto"/>
          <w:highlight w:val="none"/>
        </w:rPr>
      </w:pPr>
    </w:p>
    <w:p w14:paraId="5E64F601">
      <w:pPr>
        <w:spacing w:line="420" w:lineRule="exact"/>
        <w:rPr>
          <w:rFonts w:ascii="宋体" w:hAnsi="宋体" w:cs="宋体"/>
          <w:b/>
          <w:bCs/>
          <w:color w:val="auto"/>
          <w:highlight w:val="none"/>
        </w:rPr>
      </w:pPr>
      <w:r>
        <w:rPr>
          <w:rFonts w:hint="eastAsia" w:ascii="宋体" w:hAnsi="宋体" w:cs="宋体"/>
          <w:b/>
          <w:bCs/>
          <w:color w:val="auto"/>
          <w:highlight w:val="none"/>
        </w:rPr>
        <w:t>报价供应商名称：</w:t>
      </w:r>
      <w:r>
        <w:rPr>
          <w:rFonts w:hint="eastAsia" w:ascii="宋体" w:hAnsi="宋体" w:cs="宋体"/>
          <w:b/>
          <w:bCs/>
          <w:color w:val="auto"/>
          <w:highlight w:val="none"/>
          <w:u w:val="single"/>
        </w:rPr>
        <w:t xml:space="preserve">             </w:t>
      </w:r>
      <w:r>
        <w:rPr>
          <w:rFonts w:hint="eastAsia" w:ascii="宋体" w:hAnsi="宋体" w:cs="宋体"/>
          <w:b/>
          <w:bCs/>
          <w:color w:val="auto"/>
          <w:highlight w:val="none"/>
        </w:rPr>
        <w:t>（盖单位公章）</w:t>
      </w:r>
    </w:p>
    <w:p w14:paraId="12AD2F13">
      <w:pPr>
        <w:spacing w:line="420" w:lineRule="exact"/>
        <w:rPr>
          <w:rFonts w:ascii="宋体" w:hAnsi="宋体" w:cs="宋体"/>
          <w:b/>
          <w:bCs/>
          <w:color w:val="auto"/>
          <w:highlight w:val="none"/>
        </w:rPr>
      </w:pPr>
      <w:r>
        <w:rPr>
          <w:rFonts w:hint="eastAsia" w:ascii="宋体" w:hAnsi="宋体" w:cs="宋体"/>
          <w:b/>
          <w:bCs/>
          <w:color w:val="auto"/>
          <w:highlight w:val="none"/>
        </w:rPr>
        <w:t>法定代表人：</w:t>
      </w:r>
      <w:r>
        <w:rPr>
          <w:rFonts w:hint="eastAsia" w:ascii="宋体" w:hAnsi="宋体" w:cs="宋体"/>
          <w:b/>
          <w:bCs/>
          <w:color w:val="auto"/>
          <w:highlight w:val="none"/>
          <w:u w:val="single"/>
        </w:rPr>
        <w:t xml:space="preserve">                </w:t>
      </w:r>
      <w:r>
        <w:rPr>
          <w:rFonts w:hint="eastAsia" w:ascii="宋体" w:hAnsi="宋体" w:cs="宋体"/>
          <w:b/>
          <w:bCs/>
          <w:color w:val="auto"/>
          <w:highlight w:val="none"/>
        </w:rPr>
        <w:t>（签字或盖章）</w:t>
      </w:r>
    </w:p>
    <w:p w14:paraId="29B6B249">
      <w:pPr>
        <w:spacing w:line="420" w:lineRule="exact"/>
        <w:rPr>
          <w:rFonts w:ascii="宋体" w:hAnsi="宋体" w:cs="宋体"/>
          <w:b/>
          <w:bCs/>
          <w:color w:val="auto"/>
          <w:highlight w:val="none"/>
          <w:u w:val="single"/>
        </w:rPr>
      </w:pPr>
      <w:r>
        <w:rPr>
          <w:rFonts w:hint="eastAsia" w:ascii="宋体" w:hAnsi="宋体" w:cs="宋体"/>
          <w:b/>
          <w:bCs/>
          <w:color w:val="auto"/>
          <w:highlight w:val="none"/>
        </w:rPr>
        <w:t>身份证号码：</w:t>
      </w:r>
      <w:r>
        <w:rPr>
          <w:rFonts w:hint="eastAsia" w:ascii="宋体" w:hAnsi="宋体" w:cs="宋体"/>
          <w:b/>
          <w:bCs/>
          <w:color w:val="auto"/>
          <w:highlight w:val="none"/>
          <w:u w:val="single"/>
        </w:rPr>
        <w:t xml:space="preserve">                         </w:t>
      </w:r>
    </w:p>
    <w:p w14:paraId="3E09B0FB">
      <w:pPr>
        <w:spacing w:line="420" w:lineRule="exact"/>
        <w:rPr>
          <w:rFonts w:ascii="宋体" w:hAnsi="宋体" w:cs="宋体"/>
          <w:b/>
          <w:bCs/>
          <w:color w:val="auto"/>
          <w:highlight w:val="none"/>
        </w:rPr>
      </w:pPr>
      <w:r>
        <w:rPr>
          <w:rFonts w:hint="eastAsia" w:ascii="宋体" w:hAnsi="宋体" w:cs="宋体"/>
          <w:b/>
          <w:bCs/>
          <w:color w:val="auto"/>
          <w:highlight w:val="none"/>
        </w:rPr>
        <w:t>委托代理人：</w:t>
      </w:r>
      <w:r>
        <w:rPr>
          <w:rFonts w:hint="eastAsia" w:ascii="宋体" w:hAnsi="宋体" w:cs="宋体"/>
          <w:b/>
          <w:bCs/>
          <w:color w:val="auto"/>
          <w:highlight w:val="none"/>
          <w:u w:val="single"/>
        </w:rPr>
        <w:t xml:space="preserve">                      </w:t>
      </w:r>
      <w:r>
        <w:rPr>
          <w:rFonts w:hint="eastAsia" w:ascii="宋体" w:hAnsi="宋体" w:cs="宋体"/>
          <w:b/>
          <w:bCs/>
          <w:color w:val="auto"/>
          <w:highlight w:val="none"/>
        </w:rPr>
        <w:t>（签字）</w:t>
      </w:r>
    </w:p>
    <w:p w14:paraId="5E77827D">
      <w:pPr>
        <w:spacing w:line="420" w:lineRule="exact"/>
        <w:rPr>
          <w:rFonts w:ascii="宋体" w:hAnsi="宋体" w:cs="宋体"/>
          <w:b/>
          <w:bCs/>
          <w:color w:val="auto"/>
          <w:highlight w:val="none"/>
          <w:u w:val="single"/>
        </w:rPr>
      </w:pPr>
      <w:r>
        <w:rPr>
          <w:rFonts w:hint="eastAsia" w:ascii="宋体" w:hAnsi="宋体" w:cs="宋体"/>
          <w:b/>
          <w:bCs/>
          <w:color w:val="auto"/>
          <w:highlight w:val="none"/>
        </w:rPr>
        <w:t>身份证号码：</w:t>
      </w:r>
      <w:r>
        <w:rPr>
          <w:rFonts w:hint="eastAsia" w:ascii="宋体" w:hAnsi="宋体" w:cs="宋体"/>
          <w:b/>
          <w:bCs/>
          <w:color w:val="auto"/>
          <w:highlight w:val="none"/>
          <w:u w:val="single"/>
        </w:rPr>
        <w:t xml:space="preserve">                         </w:t>
      </w:r>
    </w:p>
    <w:p w14:paraId="7CBCE24D">
      <w:pPr>
        <w:spacing w:line="420" w:lineRule="exact"/>
        <w:rPr>
          <w:rFonts w:ascii="宋体" w:hAnsi="宋体" w:cs="宋体"/>
          <w:b/>
          <w:bCs/>
          <w:color w:val="auto"/>
          <w:highlight w:val="none"/>
        </w:rPr>
      </w:pPr>
      <w:r>
        <w:rPr>
          <w:rFonts w:hint="eastAsia" w:ascii="宋体" w:hAnsi="宋体" w:cs="宋体"/>
          <w:b/>
          <w:bCs/>
          <w:color w:val="auto"/>
          <w:highlight w:val="none"/>
          <w:u w:val="single"/>
        </w:rPr>
        <w:t xml:space="preserve">       </w:t>
      </w:r>
      <w:r>
        <w:rPr>
          <w:rFonts w:hint="eastAsia" w:ascii="宋体" w:hAnsi="宋体" w:cs="宋体"/>
          <w:b/>
          <w:bCs/>
          <w:color w:val="auto"/>
          <w:highlight w:val="none"/>
        </w:rPr>
        <w:t>年</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w:t>
      </w:r>
    </w:p>
    <w:p w14:paraId="359C6C0A">
      <w:pPr>
        <w:pStyle w:val="2"/>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后附：法定代表人身份证明和委托代理人身份证明复印件（身份证正反面）。</w:t>
      </w:r>
    </w:p>
    <w:p w14:paraId="7D7D32B3">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901D55"/>
    <w:rsid w:val="312F75E2"/>
    <w:rsid w:val="78901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2"/>
    <w:basedOn w:val="1"/>
    <w:next w:val="1"/>
    <w:qFormat/>
    <w:uiPriority w:val="99"/>
    <w:pPr>
      <w:keepNext/>
      <w:keepLines/>
      <w:spacing w:before="260" w:after="260" w:line="416" w:lineRule="auto"/>
      <w:outlineLvl w:val="1"/>
    </w:pPr>
    <w:rPr>
      <w:rFonts w:ascii="Cambria" w:hAnsi="Cambria"/>
      <w:b/>
      <w:bCs/>
      <w:kern w:val="0"/>
      <w:sz w:val="32"/>
      <w:szCs w:val="3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无间隔1"/>
    <w:basedOn w:val="1"/>
    <w:qFormat/>
    <w:uiPriority w:val="1"/>
    <w:pPr>
      <w:spacing w:line="400" w:lineRule="exact"/>
    </w:pPr>
    <w:rPr>
      <w:sz w:val="24"/>
      <w:szCs w:val="24"/>
    </w:rPr>
  </w:style>
  <w:style w:type="paragraph" w:customStyle="1" w:styleId="6">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2175</Words>
  <Characters>2378</Characters>
  <Lines>0</Lines>
  <Paragraphs>0</Paragraphs>
  <TotalTime>0</TotalTime>
  <ScaleCrop>false</ScaleCrop>
  <LinksUpToDate>false</LinksUpToDate>
  <CharactersWithSpaces>2580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2026-09-21T03:15:00Z</dcterms:created>
  <dc:creator>郑州新华书店</dc:creator>
  <cp:lastModifiedBy>郑州新华书店</cp:lastModifiedBy>
  <dcterms:modified xsi:type="dcterms:W3CDTF">2026-09-21T06:42:45Z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0D007069A6B64D9FA2EE139304BB031D_11</vt:lpwstr>
  </property>
  <property fmtid="{D5CDD505-2E9C-101B-9397-08002B2CF9AE}" pid="4" name="KSOTemplateDocerSaveRecord">
    <vt:lpwstr>eyJoZGlkIjoiZTgyMTQ5ZjYxZmUzMTUyZDgxOTljMzkwZjE3N2IyOTEiLCJ1c2VySWQiOiIxNTI2NzI3MjkxIn0=</vt:lpwstr>
  </property>
</Properties>
</file>